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EE" w:rsidRDefault="003502EE" w:rsidP="003502EE">
      <w:pPr>
        <w:pStyle w:val="a5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Краткая инструкция для подтверждения данных о детях</w:t>
      </w:r>
    </w:p>
    <w:p w:rsidR="00973C60" w:rsidRPr="00973C60" w:rsidRDefault="00973C60" w:rsidP="003502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02EE" w:rsidRPr="00973C60" w:rsidRDefault="003502EE" w:rsidP="00973C60">
      <w:pPr>
        <w:pStyle w:val="a4"/>
        <w:numPr>
          <w:ilvl w:val="0"/>
          <w:numId w:val="2"/>
        </w:numPr>
        <w:tabs>
          <w:tab w:val="left" w:pos="379"/>
        </w:tabs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Перейдите в раздел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Дети</w:t>
      </w:r>
      <w:r w:rsidR="00982D6A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 верхней части личного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кабинета</w:t>
      </w:r>
    </w:p>
    <w:p w:rsidR="003502EE" w:rsidRPr="00973C60" w:rsidRDefault="003502EE" w:rsidP="003502EE">
      <w:pPr>
        <w:pStyle w:val="a3"/>
        <w:ind w:left="2199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601720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369"/>
        </w:tabs>
        <w:spacing w:before="4"/>
        <w:ind w:left="100" w:right="120" w:firstLine="0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блоке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</w:rPr>
        <w:t>слева</w:t>
      </w:r>
      <w:r w:rsidR="00982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введите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данные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ребенка.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Если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ребенок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зарегистрирован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системе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данные введены верно, система покажет список подходящих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детей.</w:t>
      </w:r>
    </w:p>
    <w:p w:rsidR="003502EE" w:rsidRPr="00973C60" w:rsidRDefault="00973C60" w:rsidP="003502EE">
      <w:pPr>
        <w:pStyle w:val="a3"/>
        <w:spacing w:before="1"/>
        <w:ind w:right="118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660400</wp:posOffset>
            </wp:positionV>
            <wp:extent cx="5934075" cy="1572895"/>
            <wp:effectExtent l="0" t="0" r="0" b="0"/>
            <wp:wrapTopAndBottom/>
            <wp:docPr id="10" name="Рисунок 10" descr="Описание: Изображение выглядит как снимок экран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Описание: Изображение выглядит как снимок экрана  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2EE" w:rsidRPr="00973C60">
        <w:rPr>
          <w:rFonts w:ascii="Times New Roman" w:hAnsi="Times New Roman" w:cs="Times New Roman"/>
          <w:b/>
          <w:sz w:val="24"/>
          <w:szCs w:val="24"/>
          <w:u w:val="thick"/>
        </w:rPr>
        <w:t>Важно!</w:t>
      </w:r>
      <w:r w:rsidR="00982D6A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Если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данных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ребенке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нет,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скорее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всего,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родитель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не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добавил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их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личном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кабинете. Необходимо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совместно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с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родителем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зарегистрироваться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на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сайте,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добавить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личном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="003502EE" w:rsidRPr="00973C60">
        <w:rPr>
          <w:rFonts w:ascii="Times New Roman" w:hAnsi="Times New Roman" w:cs="Times New Roman"/>
          <w:sz w:val="24"/>
          <w:szCs w:val="24"/>
        </w:rPr>
        <w:t>кабинете ребенка и заново пройти по инструкции начиная сп.1.</w:t>
      </w:r>
    </w:p>
    <w:p w:rsidR="003502EE" w:rsidRPr="00973C60" w:rsidRDefault="003502EE" w:rsidP="003502EE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379"/>
        </w:tabs>
        <w:spacing w:before="250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Убедитесь</w:t>
      </w:r>
      <w:r w:rsidRPr="00973C60">
        <w:rPr>
          <w:rFonts w:ascii="Times New Roman" w:hAnsi="Times New Roman" w:cs="Times New Roman"/>
          <w:sz w:val="24"/>
          <w:szCs w:val="24"/>
        </w:rPr>
        <w:t>, что данные о ребенке не были подтверждены кем-то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ранее.</w:t>
      </w: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379"/>
        </w:tabs>
        <w:spacing w:before="1" w:line="289" w:lineRule="exact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Перейдите в карточку ребенка, дважды кликнув на соответствующее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ФИО.</w:t>
      </w: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436"/>
        </w:tabs>
        <w:ind w:left="100" w:right="114" w:firstLine="0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Ознакомьтесь</w:t>
      </w:r>
      <w:r w:rsidR="00982D6A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 документами, предоставленными законным представителем. Сверьте данные из документов с данными в системе. При необходимости внесите правки в системе. После этого нажмите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Подтвердить</w:t>
      </w:r>
      <w:r w:rsidRPr="00973C60">
        <w:rPr>
          <w:rFonts w:ascii="Times New Roman" w:hAnsi="Times New Roman" w:cs="Times New Roman"/>
          <w:sz w:val="24"/>
          <w:szCs w:val="24"/>
        </w:rPr>
        <w:t>.</w:t>
      </w:r>
    </w:p>
    <w:p w:rsidR="003502EE" w:rsidRPr="00973C60" w:rsidRDefault="003502EE" w:rsidP="003502EE">
      <w:pPr>
        <w:pStyle w:val="a3"/>
        <w:ind w:left="3272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2632075" cy="1478915"/>
            <wp:effectExtent l="0" t="0" r="0" b="0"/>
            <wp:docPr id="6" name="Рисунок 6" descr="Описание: Изображение выглядит как снимок экран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Описание: Изображение выглядит как снимок экрана  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441"/>
        </w:tabs>
        <w:ind w:left="440" w:hanging="341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В появившемся окне введите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СНИЛС</w:t>
      </w:r>
      <w:r w:rsidR="00982D6A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ребенка. Если СНИЛС введен верно -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кнопка</w:t>
      </w:r>
    </w:p>
    <w:p w:rsidR="003502EE" w:rsidRPr="00973C60" w:rsidRDefault="003502EE" w:rsidP="003502EE">
      <w:pPr>
        <w:pStyle w:val="a3"/>
        <w:spacing w:before="2" w:line="235" w:lineRule="auto"/>
        <w:ind w:right="116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«Подтвердить»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станет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активной.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При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нажатии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кнопки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«Подтвердить»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данные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вашего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аккаунта и дата подтверждения будут сохранены 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системе.</w:t>
      </w:r>
    </w:p>
    <w:p w:rsidR="003502EE" w:rsidRPr="00973C60" w:rsidRDefault="003502EE" w:rsidP="003502EE">
      <w:pPr>
        <w:pStyle w:val="a3"/>
        <w:ind w:left="4272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1336040" cy="858520"/>
            <wp:effectExtent l="0" t="0" r="0" b="0"/>
            <wp:docPr id="4" name="Рисунок 4" descr="Описание: Изображение выглядит как снимок экран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Описание: Изображение выглядит как снимок экрана  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EE" w:rsidRPr="00973C60" w:rsidRDefault="003502EE" w:rsidP="003502EE">
      <w:pPr>
        <w:pStyle w:val="a4"/>
        <w:numPr>
          <w:ilvl w:val="0"/>
          <w:numId w:val="2"/>
        </w:numPr>
        <w:tabs>
          <w:tab w:val="left" w:pos="379"/>
        </w:tabs>
        <w:spacing w:before="7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Убедитесь</w:t>
      </w:r>
      <w:r w:rsidRPr="00973C60">
        <w:rPr>
          <w:rFonts w:ascii="Times New Roman" w:hAnsi="Times New Roman" w:cs="Times New Roman"/>
          <w:sz w:val="24"/>
          <w:szCs w:val="24"/>
        </w:rPr>
        <w:t>, что данные о ребенке подтверждены и нажмите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Сохранить</w:t>
      </w:r>
      <w:r w:rsidRPr="00973C60">
        <w:rPr>
          <w:rFonts w:ascii="Times New Roman" w:hAnsi="Times New Roman" w:cs="Times New Roman"/>
          <w:sz w:val="24"/>
          <w:szCs w:val="24"/>
        </w:rPr>
        <w:t>.</w:t>
      </w:r>
    </w:p>
    <w:p w:rsidR="003502EE" w:rsidRPr="00973C60" w:rsidRDefault="003502EE" w:rsidP="003502EE">
      <w:pPr>
        <w:pStyle w:val="a3"/>
        <w:ind w:left="3260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1966960" cy="1566407"/>
            <wp:effectExtent l="0" t="0" r="0" b="0"/>
            <wp:docPr id="2" name="Рисунок 2" descr="Описание: Изображение выглядит как снимок экрана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Описание: Изображение выглядит как снимок экрана  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89" cy="156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5C9" w:rsidRPr="00973C60" w:rsidRDefault="003502EE">
      <w:pPr>
        <w:spacing w:before="84"/>
        <w:ind w:left="1216"/>
        <w:rPr>
          <w:rFonts w:ascii="Times New Roman" w:hAnsi="Times New Roman" w:cs="Times New Roman"/>
          <w:b/>
          <w:sz w:val="24"/>
          <w:szCs w:val="24"/>
        </w:rPr>
      </w:pPr>
      <w:r w:rsidRPr="00973C60">
        <w:rPr>
          <w:rFonts w:ascii="Times New Roman" w:hAnsi="Times New Roman" w:cs="Times New Roman"/>
          <w:b/>
          <w:sz w:val="24"/>
          <w:szCs w:val="24"/>
        </w:rPr>
        <w:t>Краткая инструкция для выдачи (активации) сертификата учёта</w:t>
      </w:r>
    </w:p>
    <w:p w:rsidR="003D65C9" w:rsidRPr="00973C60" w:rsidRDefault="003D65C9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3D65C9" w:rsidRPr="00973C60" w:rsidRDefault="003502EE">
      <w:pPr>
        <w:pStyle w:val="a4"/>
        <w:numPr>
          <w:ilvl w:val="0"/>
          <w:numId w:val="1"/>
        </w:numPr>
        <w:tabs>
          <w:tab w:val="left" w:pos="8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Перейти в раздел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  <w:u w:val="thick"/>
        </w:rPr>
        <w:t>Дети</w:t>
      </w:r>
      <w:r w:rsidR="00982D6A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 верхней панели рабочего стола в личном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кабинете</w:t>
      </w:r>
    </w:p>
    <w:p w:rsidR="003D65C9" w:rsidRPr="00973C60" w:rsidRDefault="003502EE">
      <w:pPr>
        <w:pStyle w:val="a3"/>
        <w:spacing w:before="10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1813814</wp:posOffset>
            </wp:positionH>
            <wp:positionV relativeFrom="paragraph">
              <wp:posOffset>184961</wp:posOffset>
            </wp:positionV>
            <wp:extent cx="3597453" cy="26289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453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C9" w:rsidRPr="00973C60" w:rsidRDefault="003502EE">
      <w:pPr>
        <w:pStyle w:val="a4"/>
        <w:numPr>
          <w:ilvl w:val="0"/>
          <w:numId w:val="1"/>
        </w:numPr>
        <w:tabs>
          <w:tab w:val="left" w:pos="382"/>
        </w:tabs>
        <w:spacing w:before="251"/>
        <w:ind w:left="381" w:hanging="268"/>
        <w:jc w:val="both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b/>
          <w:sz w:val="24"/>
          <w:szCs w:val="24"/>
        </w:rPr>
        <w:t>Найти ребенка</w:t>
      </w:r>
      <w:r w:rsidRPr="00973C60">
        <w:rPr>
          <w:rFonts w:ascii="Times New Roman" w:hAnsi="Times New Roman" w:cs="Times New Roman"/>
          <w:sz w:val="24"/>
          <w:szCs w:val="24"/>
        </w:rPr>
        <w:t xml:space="preserve">, которому планируете </w:t>
      </w:r>
      <w:bookmarkStart w:id="0" w:name="_GoBack"/>
      <w:r w:rsidRPr="00973C60">
        <w:rPr>
          <w:rFonts w:ascii="Times New Roman" w:hAnsi="Times New Roman" w:cs="Times New Roman"/>
          <w:sz w:val="24"/>
          <w:szCs w:val="24"/>
        </w:rPr>
        <w:t xml:space="preserve">выдать </w:t>
      </w:r>
      <w:bookmarkEnd w:id="0"/>
      <w:r w:rsidRPr="00973C60">
        <w:rPr>
          <w:rFonts w:ascii="Times New Roman" w:hAnsi="Times New Roman" w:cs="Times New Roman"/>
          <w:sz w:val="24"/>
          <w:szCs w:val="24"/>
        </w:rPr>
        <w:t>(активировать)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сертификат.</w:t>
      </w:r>
    </w:p>
    <w:p w:rsidR="003D65C9" w:rsidRPr="00973C60" w:rsidRDefault="003502EE">
      <w:pPr>
        <w:pStyle w:val="a4"/>
        <w:numPr>
          <w:ilvl w:val="0"/>
          <w:numId w:val="1"/>
        </w:numPr>
        <w:tabs>
          <w:tab w:val="left" w:pos="372"/>
        </w:tabs>
        <w:spacing w:before="1"/>
        <w:ind w:left="114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Если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родитель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уже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запросил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личном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кабинете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сертификат,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то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карточке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ребенка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вы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увидите кнопку для перехода в карточку сертификата. Если сертификат еще не запрашивали, то вы увидите кнопку «</w:t>
      </w:r>
      <w:r w:rsidRPr="00973C60">
        <w:rPr>
          <w:rFonts w:ascii="Times New Roman" w:hAnsi="Times New Roman" w:cs="Times New Roman"/>
          <w:b/>
          <w:sz w:val="24"/>
          <w:szCs w:val="24"/>
        </w:rPr>
        <w:t>Выдать</w:t>
      </w:r>
      <w:r w:rsidR="00982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Pr="00973C60">
        <w:rPr>
          <w:rFonts w:ascii="Times New Roman" w:hAnsi="Times New Roman" w:cs="Times New Roman"/>
          <w:sz w:val="24"/>
          <w:szCs w:val="24"/>
        </w:rPr>
        <w:t>».</w:t>
      </w:r>
    </w:p>
    <w:p w:rsidR="003D65C9" w:rsidRPr="00973C60" w:rsidRDefault="003502EE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175597</wp:posOffset>
            </wp:positionV>
            <wp:extent cx="3029046" cy="25695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046" cy="256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3857625</wp:posOffset>
            </wp:positionH>
            <wp:positionV relativeFrom="paragraph">
              <wp:posOffset>178137</wp:posOffset>
            </wp:positionV>
            <wp:extent cx="3195072" cy="254431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072" cy="254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C9" w:rsidRPr="00973C60" w:rsidRDefault="003D65C9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:rsidR="003D65C9" w:rsidRPr="00973C60" w:rsidRDefault="003502EE">
      <w:pPr>
        <w:pStyle w:val="a4"/>
        <w:numPr>
          <w:ilvl w:val="0"/>
          <w:numId w:val="1"/>
        </w:numPr>
        <w:tabs>
          <w:tab w:val="left" w:pos="439"/>
        </w:tabs>
        <w:ind w:left="114" w:righ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 xml:space="preserve">Перейти в карточку сертификата или нажать «Выдать сертификат». Откроется карточка сертификата. В поле </w:t>
      </w:r>
      <w:r w:rsidRPr="00973C60">
        <w:rPr>
          <w:rFonts w:ascii="Times New Roman" w:hAnsi="Times New Roman" w:cs="Times New Roman"/>
          <w:b/>
          <w:sz w:val="24"/>
          <w:szCs w:val="24"/>
        </w:rPr>
        <w:t xml:space="preserve">Тип сертификата </w:t>
      </w:r>
      <w:r w:rsidRPr="00973C60">
        <w:rPr>
          <w:rFonts w:ascii="Times New Roman" w:hAnsi="Times New Roman" w:cs="Times New Roman"/>
          <w:sz w:val="24"/>
          <w:szCs w:val="24"/>
        </w:rPr>
        <w:t>необходимо выбрать «Сертификат учёта», установить, нажать</w:t>
      </w:r>
      <w:r w:rsidR="00982D6A">
        <w:rPr>
          <w:rFonts w:ascii="Times New Roman" w:hAnsi="Times New Roman" w:cs="Times New Roman"/>
          <w:sz w:val="24"/>
          <w:szCs w:val="24"/>
        </w:rPr>
        <w:t xml:space="preserve"> </w:t>
      </w:r>
      <w:r w:rsidRPr="00973C60">
        <w:rPr>
          <w:rFonts w:ascii="Times New Roman" w:hAnsi="Times New Roman" w:cs="Times New Roman"/>
          <w:sz w:val="24"/>
          <w:szCs w:val="24"/>
        </w:rPr>
        <w:t>«Сохранить».</w:t>
      </w:r>
    </w:p>
    <w:p w:rsidR="003D65C9" w:rsidRPr="00973C60" w:rsidRDefault="003502EE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622934</wp:posOffset>
            </wp:positionH>
            <wp:positionV relativeFrom="paragraph">
              <wp:posOffset>104883</wp:posOffset>
            </wp:positionV>
            <wp:extent cx="3168335" cy="225399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335" cy="2253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3C60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3902075</wp:posOffset>
            </wp:positionH>
            <wp:positionV relativeFrom="paragraph">
              <wp:posOffset>104883</wp:posOffset>
            </wp:positionV>
            <wp:extent cx="3158907" cy="227685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907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5C9" w:rsidRPr="00973C60" w:rsidRDefault="003D65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5C9" w:rsidRPr="00973C60" w:rsidRDefault="003D65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5C9" w:rsidRPr="00973C60" w:rsidRDefault="003502EE">
      <w:pPr>
        <w:pStyle w:val="a4"/>
        <w:numPr>
          <w:ilvl w:val="0"/>
          <w:numId w:val="1"/>
        </w:numPr>
        <w:tabs>
          <w:tab w:val="left" w:pos="382"/>
        </w:tabs>
        <w:ind w:left="381" w:hanging="268"/>
        <w:jc w:val="both"/>
        <w:rPr>
          <w:rFonts w:ascii="Times New Roman" w:hAnsi="Times New Roman" w:cs="Times New Roman"/>
          <w:sz w:val="24"/>
          <w:szCs w:val="24"/>
        </w:rPr>
      </w:pPr>
      <w:r w:rsidRPr="00973C60">
        <w:rPr>
          <w:rFonts w:ascii="Times New Roman" w:hAnsi="Times New Roman" w:cs="Times New Roman"/>
          <w:sz w:val="24"/>
          <w:szCs w:val="24"/>
        </w:rPr>
        <w:t>После сохранения сертификат будет активирован как «Сертификат учёта» (безноминала).</w:t>
      </w:r>
    </w:p>
    <w:sectPr w:rsidR="003D65C9" w:rsidRPr="00973C60" w:rsidSect="00F9428F">
      <w:headerReference w:type="default" r:id="rId16"/>
      <w:type w:val="continuous"/>
      <w:pgSz w:w="1191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71" w:rsidRDefault="00C92071" w:rsidP="00F9428F">
      <w:r>
        <w:separator/>
      </w:r>
    </w:p>
  </w:endnote>
  <w:endnote w:type="continuationSeparator" w:id="1">
    <w:p w:rsidR="00C92071" w:rsidRDefault="00C92071" w:rsidP="00F9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71" w:rsidRDefault="00C92071" w:rsidP="00F9428F">
      <w:r>
        <w:separator/>
      </w:r>
    </w:p>
  </w:footnote>
  <w:footnote w:type="continuationSeparator" w:id="1">
    <w:p w:rsidR="00C92071" w:rsidRDefault="00C92071" w:rsidP="00F9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9859446"/>
      <w:docPartObj>
        <w:docPartGallery w:val="Page Numbers (Top of Page)"/>
        <w:docPartUnique/>
      </w:docPartObj>
    </w:sdtPr>
    <w:sdtContent>
      <w:p w:rsidR="00F9428F" w:rsidRDefault="005864E4">
        <w:pPr>
          <w:pStyle w:val="a9"/>
          <w:jc w:val="center"/>
        </w:pPr>
        <w:r>
          <w:fldChar w:fldCharType="begin"/>
        </w:r>
        <w:r w:rsidR="00F9428F">
          <w:instrText>PAGE   \* MERGEFORMAT</w:instrText>
        </w:r>
        <w:r>
          <w:fldChar w:fldCharType="separate"/>
        </w:r>
        <w:r w:rsidR="0040586B">
          <w:rPr>
            <w:noProof/>
          </w:rPr>
          <w:t>3</w:t>
        </w:r>
        <w:r>
          <w:fldChar w:fldCharType="end"/>
        </w:r>
      </w:p>
    </w:sdtContent>
  </w:sdt>
  <w:p w:rsidR="00F9428F" w:rsidRDefault="00F942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13AE"/>
    <w:multiLevelType w:val="hybridMultilevel"/>
    <w:tmpl w:val="6728065A"/>
    <w:lvl w:ilvl="0" w:tplc="2BC80A54">
      <w:start w:val="1"/>
      <w:numFmt w:val="decimal"/>
      <w:lvlText w:val="%1."/>
      <w:lvlJc w:val="left"/>
      <w:pPr>
        <w:ind w:left="822" w:hanging="709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BD087582">
      <w:numFmt w:val="bullet"/>
      <w:lvlText w:val="•"/>
      <w:lvlJc w:val="left"/>
      <w:pPr>
        <w:ind w:left="1800" w:hanging="709"/>
      </w:pPr>
      <w:rPr>
        <w:rFonts w:hint="default"/>
        <w:lang w:val="ru-RU" w:eastAsia="ru-RU" w:bidi="ru-RU"/>
      </w:rPr>
    </w:lvl>
    <w:lvl w:ilvl="2" w:tplc="706EA08A">
      <w:numFmt w:val="bullet"/>
      <w:lvlText w:val="•"/>
      <w:lvlJc w:val="left"/>
      <w:pPr>
        <w:ind w:left="2780" w:hanging="709"/>
      </w:pPr>
      <w:rPr>
        <w:rFonts w:hint="default"/>
        <w:lang w:val="ru-RU" w:eastAsia="ru-RU" w:bidi="ru-RU"/>
      </w:rPr>
    </w:lvl>
    <w:lvl w:ilvl="3" w:tplc="65B44134">
      <w:numFmt w:val="bullet"/>
      <w:lvlText w:val="•"/>
      <w:lvlJc w:val="left"/>
      <w:pPr>
        <w:ind w:left="3761" w:hanging="709"/>
      </w:pPr>
      <w:rPr>
        <w:rFonts w:hint="default"/>
        <w:lang w:val="ru-RU" w:eastAsia="ru-RU" w:bidi="ru-RU"/>
      </w:rPr>
    </w:lvl>
    <w:lvl w:ilvl="4" w:tplc="D15C71B8">
      <w:numFmt w:val="bullet"/>
      <w:lvlText w:val="•"/>
      <w:lvlJc w:val="left"/>
      <w:pPr>
        <w:ind w:left="4741" w:hanging="709"/>
      </w:pPr>
      <w:rPr>
        <w:rFonts w:hint="default"/>
        <w:lang w:val="ru-RU" w:eastAsia="ru-RU" w:bidi="ru-RU"/>
      </w:rPr>
    </w:lvl>
    <w:lvl w:ilvl="5" w:tplc="0B704D98">
      <w:numFmt w:val="bullet"/>
      <w:lvlText w:val="•"/>
      <w:lvlJc w:val="left"/>
      <w:pPr>
        <w:ind w:left="5722" w:hanging="709"/>
      </w:pPr>
      <w:rPr>
        <w:rFonts w:hint="default"/>
        <w:lang w:val="ru-RU" w:eastAsia="ru-RU" w:bidi="ru-RU"/>
      </w:rPr>
    </w:lvl>
    <w:lvl w:ilvl="6" w:tplc="50AADF90">
      <w:numFmt w:val="bullet"/>
      <w:lvlText w:val="•"/>
      <w:lvlJc w:val="left"/>
      <w:pPr>
        <w:ind w:left="6702" w:hanging="709"/>
      </w:pPr>
      <w:rPr>
        <w:rFonts w:hint="default"/>
        <w:lang w:val="ru-RU" w:eastAsia="ru-RU" w:bidi="ru-RU"/>
      </w:rPr>
    </w:lvl>
    <w:lvl w:ilvl="7" w:tplc="3FB43ED2">
      <w:numFmt w:val="bullet"/>
      <w:lvlText w:val="•"/>
      <w:lvlJc w:val="left"/>
      <w:pPr>
        <w:ind w:left="7682" w:hanging="709"/>
      </w:pPr>
      <w:rPr>
        <w:rFonts w:hint="default"/>
        <w:lang w:val="ru-RU" w:eastAsia="ru-RU" w:bidi="ru-RU"/>
      </w:rPr>
    </w:lvl>
    <w:lvl w:ilvl="8" w:tplc="70422790">
      <w:numFmt w:val="bullet"/>
      <w:lvlText w:val="•"/>
      <w:lvlJc w:val="left"/>
      <w:pPr>
        <w:ind w:left="8663" w:hanging="709"/>
      </w:pPr>
      <w:rPr>
        <w:rFonts w:hint="default"/>
        <w:lang w:val="ru-RU" w:eastAsia="ru-RU" w:bidi="ru-RU"/>
      </w:rPr>
    </w:lvl>
  </w:abstractNum>
  <w:abstractNum w:abstractNumId="1">
    <w:nsid w:val="65387292"/>
    <w:multiLevelType w:val="hybridMultilevel"/>
    <w:tmpl w:val="10E6A280"/>
    <w:lvl w:ilvl="0" w:tplc="8F843DAC">
      <w:start w:val="1"/>
      <w:numFmt w:val="decimal"/>
      <w:lvlText w:val="%1."/>
      <w:lvlJc w:val="left"/>
      <w:pPr>
        <w:ind w:left="378" w:hanging="279"/>
      </w:pPr>
      <w:rPr>
        <w:w w:val="100"/>
        <w:lang w:val="ru-RU" w:eastAsia="en-US" w:bidi="ar-SA"/>
      </w:rPr>
    </w:lvl>
    <w:lvl w:ilvl="1" w:tplc="42CC04EC">
      <w:numFmt w:val="bullet"/>
      <w:lvlText w:val="•"/>
      <w:lvlJc w:val="left"/>
      <w:pPr>
        <w:ind w:left="1410" w:hanging="279"/>
      </w:pPr>
      <w:rPr>
        <w:lang w:val="ru-RU" w:eastAsia="en-US" w:bidi="ar-SA"/>
      </w:rPr>
    </w:lvl>
    <w:lvl w:ilvl="2" w:tplc="53D478C0">
      <w:numFmt w:val="bullet"/>
      <w:lvlText w:val="•"/>
      <w:lvlJc w:val="left"/>
      <w:pPr>
        <w:ind w:left="2440" w:hanging="279"/>
      </w:pPr>
      <w:rPr>
        <w:lang w:val="ru-RU" w:eastAsia="en-US" w:bidi="ar-SA"/>
      </w:rPr>
    </w:lvl>
    <w:lvl w:ilvl="3" w:tplc="E30E419C">
      <w:numFmt w:val="bullet"/>
      <w:lvlText w:val="•"/>
      <w:lvlJc w:val="left"/>
      <w:pPr>
        <w:ind w:left="3471" w:hanging="279"/>
      </w:pPr>
      <w:rPr>
        <w:lang w:val="ru-RU" w:eastAsia="en-US" w:bidi="ar-SA"/>
      </w:rPr>
    </w:lvl>
    <w:lvl w:ilvl="4" w:tplc="8F820FCA">
      <w:numFmt w:val="bullet"/>
      <w:lvlText w:val="•"/>
      <w:lvlJc w:val="left"/>
      <w:pPr>
        <w:ind w:left="4501" w:hanging="279"/>
      </w:pPr>
      <w:rPr>
        <w:lang w:val="ru-RU" w:eastAsia="en-US" w:bidi="ar-SA"/>
      </w:rPr>
    </w:lvl>
    <w:lvl w:ilvl="5" w:tplc="1954F19A">
      <w:numFmt w:val="bullet"/>
      <w:lvlText w:val="•"/>
      <w:lvlJc w:val="left"/>
      <w:pPr>
        <w:ind w:left="5532" w:hanging="279"/>
      </w:pPr>
      <w:rPr>
        <w:lang w:val="ru-RU" w:eastAsia="en-US" w:bidi="ar-SA"/>
      </w:rPr>
    </w:lvl>
    <w:lvl w:ilvl="6" w:tplc="553C4F6A">
      <w:numFmt w:val="bullet"/>
      <w:lvlText w:val="•"/>
      <w:lvlJc w:val="left"/>
      <w:pPr>
        <w:ind w:left="6562" w:hanging="279"/>
      </w:pPr>
      <w:rPr>
        <w:lang w:val="ru-RU" w:eastAsia="en-US" w:bidi="ar-SA"/>
      </w:rPr>
    </w:lvl>
    <w:lvl w:ilvl="7" w:tplc="F3882BFA">
      <w:numFmt w:val="bullet"/>
      <w:lvlText w:val="•"/>
      <w:lvlJc w:val="left"/>
      <w:pPr>
        <w:ind w:left="7592" w:hanging="279"/>
      </w:pPr>
      <w:rPr>
        <w:lang w:val="ru-RU" w:eastAsia="en-US" w:bidi="ar-SA"/>
      </w:rPr>
    </w:lvl>
    <w:lvl w:ilvl="8" w:tplc="7E7AA4CC">
      <w:numFmt w:val="bullet"/>
      <w:lvlText w:val="•"/>
      <w:lvlJc w:val="left"/>
      <w:pPr>
        <w:ind w:left="8623" w:hanging="279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65C9"/>
    <w:rsid w:val="00104321"/>
    <w:rsid w:val="003502EE"/>
    <w:rsid w:val="003D65C9"/>
    <w:rsid w:val="0040586B"/>
    <w:rsid w:val="005864E4"/>
    <w:rsid w:val="00833A2B"/>
    <w:rsid w:val="00973C60"/>
    <w:rsid w:val="00982D6A"/>
    <w:rsid w:val="00C92071"/>
    <w:rsid w:val="00F9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321"/>
    <w:rPr>
      <w:rFonts w:ascii="Tahoma" w:eastAsia="Tahoma" w:hAnsi="Tahoma" w:cs="Tahom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3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321"/>
    <w:rPr>
      <w:sz w:val="23"/>
      <w:szCs w:val="23"/>
    </w:rPr>
  </w:style>
  <w:style w:type="paragraph" w:styleId="a4">
    <w:name w:val="List Paragraph"/>
    <w:basedOn w:val="a"/>
    <w:uiPriority w:val="1"/>
    <w:qFormat/>
    <w:rsid w:val="00104321"/>
    <w:pPr>
      <w:ind w:left="114" w:hanging="268"/>
      <w:jc w:val="both"/>
    </w:pPr>
  </w:style>
  <w:style w:type="paragraph" w:customStyle="1" w:styleId="TableParagraph">
    <w:name w:val="Table Paragraph"/>
    <w:basedOn w:val="a"/>
    <w:uiPriority w:val="1"/>
    <w:qFormat/>
    <w:rsid w:val="00104321"/>
  </w:style>
  <w:style w:type="paragraph" w:styleId="a5">
    <w:name w:val="Title"/>
    <w:basedOn w:val="a"/>
    <w:link w:val="a6"/>
    <w:uiPriority w:val="1"/>
    <w:qFormat/>
    <w:rsid w:val="003502EE"/>
    <w:pPr>
      <w:spacing w:before="84"/>
      <w:ind w:left="1149"/>
    </w:pPr>
    <w:rPr>
      <w:b/>
      <w:bCs/>
      <w:sz w:val="28"/>
      <w:szCs w:val="28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3502EE"/>
    <w:rPr>
      <w:rFonts w:ascii="Tahoma" w:eastAsia="Tahoma" w:hAnsi="Tahoma" w:cs="Tahoma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502EE"/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2EE"/>
    <w:rPr>
      <w:rFonts w:ascii="Tahoma" w:eastAsia="Tahoma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F942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428F"/>
    <w:rPr>
      <w:rFonts w:ascii="Tahoma" w:eastAsia="Tahoma" w:hAnsi="Tahoma" w:cs="Tahoma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F942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428F"/>
    <w:rPr>
      <w:rFonts w:ascii="Tahoma" w:eastAsia="Tahoma" w:hAnsi="Tahoma" w:cs="Tahoma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Шашков</dc:creator>
  <cp:lastModifiedBy>Admin</cp:lastModifiedBy>
  <cp:revision>8</cp:revision>
  <dcterms:created xsi:type="dcterms:W3CDTF">2020-03-23T08:43:00Z</dcterms:created>
  <dcterms:modified xsi:type="dcterms:W3CDTF">2020-04-28T07:25:00Z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2020-03-23T00:00:00Z</vt:filetime>
  </property>
</Properties>
</file>