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«Рука-это инструмент всех инструментов»,</w:t>
      </w:r>
      <w:r w:rsidR="004F512F">
        <w:rPr>
          <w:color w:val="000000"/>
          <w:sz w:val="27"/>
          <w:szCs w:val="27"/>
        </w:rPr>
        <w:t xml:space="preserve"> </w:t>
      </w:r>
      <w:r w:rsidR="00B82955">
        <w:rPr>
          <w:color w:val="000000"/>
          <w:sz w:val="27"/>
          <w:szCs w:val="27"/>
        </w:rPr>
        <w:t>-</w:t>
      </w:r>
      <w:r w:rsidR="004F512F">
        <w:rPr>
          <w:color w:val="000000"/>
          <w:sz w:val="27"/>
          <w:szCs w:val="27"/>
        </w:rPr>
        <w:t xml:space="preserve"> </w:t>
      </w:r>
      <w:r w:rsidR="00B82955">
        <w:rPr>
          <w:color w:val="000000"/>
          <w:sz w:val="27"/>
          <w:szCs w:val="27"/>
        </w:rPr>
        <w:t>з</w:t>
      </w:r>
      <w:r>
        <w:rPr>
          <w:color w:val="000000"/>
          <w:sz w:val="27"/>
          <w:szCs w:val="27"/>
        </w:rPr>
        <w:t>аключал ещё Аристотель. Эти выводы не случайны. Действительно, рука имеет огромное «представительство» в коре головного мозга, поэтому пальчиковый т</w:t>
      </w:r>
      <w:r w:rsidR="004F512F">
        <w:rPr>
          <w:color w:val="000000"/>
          <w:sz w:val="27"/>
          <w:szCs w:val="27"/>
        </w:rPr>
        <w:t xml:space="preserve">еатр важен для развития </w:t>
      </w:r>
      <w:proofErr w:type="gramStart"/>
      <w:r w:rsidR="004F512F">
        <w:rPr>
          <w:color w:val="000000"/>
          <w:sz w:val="27"/>
          <w:szCs w:val="27"/>
        </w:rPr>
        <w:t xml:space="preserve">детей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4F512F" w:rsidRDefault="004F512F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0420" w:rsidRPr="00690420" w:rsidRDefault="00690420" w:rsidP="006904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690420">
        <w:rPr>
          <w:color w:val="FFFFFF"/>
          <w:sz w:val="32"/>
          <w:szCs w:val="32"/>
        </w:rPr>
        <w:t>Паль</w:t>
      </w:r>
      <w:r w:rsidRPr="00690420">
        <w:rPr>
          <w:b/>
          <w:bCs/>
          <w:color w:val="000000"/>
          <w:sz w:val="32"/>
          <w:szCs w:val="32"/>
        </w:rPr>
        <w:t> История возникновения пальчиковых кукол.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История кукольного театра имеет далекое начало, еще в Древнем Египте, Риме, Греции уже использовали кукольные постановки в виде обращения к Богам. Позже подобные представления начали переходить уже в постановки эстрадного типа, когда бродячие группы кукольников кочевали с одного места на другое и собирали толпы зевак. В то время сценарии постановок были самыми примитивными, понятными любому человеку, часто высмеивали власть, пародировали известных личностей.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России первое известие о кукольном театре датировано 1636 годом, а в 1700 году известны первые гастроли кукольников, одна группа которых поехала по всей России, а другая держала свой путь в Украину. Так появился кукольный театр и на Руси, после чего стал очень знаменитым. На все праздники люди собирались, устраивали гулянья, танцы, и конечно же не обходилось без забавного Петрушки, без театральной кукольной постановки.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данный момент одним из самых известных кукольных театров в России считается театр кукол С.В. Образцова.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других странах, особенно стран Востока кукольные представления до сих пор являются важным атрибутом любого национального праздника. Куклы могут быть такого размера, что управление ими поручаются сразу группе людей!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История возникновения пальчиковых кукол уходит своими корнями в очень далёкие времена. Наши предки понятия не имели о мелкой моторике, мышечном тонусе и прочих премудростях неврологии, однако интуитивно делали своим детям правильные пальчиковые игрушки. Как только младенец начинал интересоваться своими руками, для него мастерили пальчикового зайку.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Квадратный лоскуток ткани сворачивали жгутиком по диагонали, сгибали и обматывали узкой полоской ткани. В образованное кольцо просовывался палец руки, играя роль головы зайки, а свисающие концы лоскутка становились ушками. Получившийся пальчиковый зайчик, надетый на мизинец, был не только забавной игрушкой, но и обладал сильным терапевтическим эффектом, не позволяя малышу сжать руку в кулачок неправильно.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90420">
        <w:rPr>
          <w:b/>
          <w:bCs/>
          <w:color w:val="000000"/>
          <w:sz w:val="28"/>
          <w:szCs w:val="28"/>
        </w:rPr>
        <w:t>Разновидности пальчиковых кукол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Пальчиковых кукол можно сделать самому. Схемы вязания игрушек вы можете найти в сети интернет, подобрать желаемые цвета, героев, купить необходимый материал и начать воплощать задумку в жизнь. В данном варианте есть как плюсы, так и минусы. Очевидны и те, и другие. Плюс – игрушки изготовлены непосредственно вами, с душой, с частичкой вас самих. Также вы сами выбираете нужных вам героев. Экономию средств на покупку я не могу отнести к плюсу, т.к. расходы на материал не всегда меньше покупки уже готовых комплектов, с тем расчетом, что чаще всего необходимо сразу несколько цветов, </w:t>
      </w:r>
      <w:r>
        <w:rPr>
          <w:color w:val="000000"/>
          <w:sz w:val="27"/>
          <w:szCs w:val="27"/>
        </w:rPr>
        <w:lastRenderedPageBreak/>
        <w:t xml:space="preserve">сам инструмент, а также вспомогательные аксессуары. К минусам можно отнести неумение или нехватку времени на изучение данного </w:t>
      </w:r>
      <w:proofErr w:type="gramStart"/>
      <w:r>
        <w:rPr>
          <w:color w:val="000000"/>
          <w:sz w:val="27"/>
          <w:szCs w:val="27"/>
        </w:rPr>
        <w:t>вопроса..</w:t>
      </w:r>
      <w:proofErr w:type="gramEnd"/>
    </w:p>
    <w:p w:rsidR="004F512F" w:rsidRDefault="004F512F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Вариант исполнения пальчиковых кукол «Оригами»</w:t>
      </w:r>
    </w:p>
    <w:p w:rsidR="00AE5BD1" w:rsidRDefault="00AE5BD1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их изготовления Вам понадобятся:</w:t>
      </w:r>
    </w:p>
    <w:p w:rsidR="00690420" w:rsidRDefault="00AE5BD1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690420">
        <w:rPr>
          <w:color w:val="000000"/>
          <w:sz w:val="27"/>
          <w:szCs w:val="27"/>
        </w:rPr>
        <w:t>бумага (белая, цветная)</w:t>
      </w:r>
    </w:p>
    <w:p w:rsidR="00690420" w:rsidRDefault="00AE5BD1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690420">
        <w:rPr>
          <w:color w:val="000000"/>
          <w:sz w:val="27"/>
          <w:szCs w:val="27"/>
        </w:rPr>
        <w:t>клей</w:t>
      </w:r>
    </w:p>
    <w:p w:rsidR="00690420" w:rsidRDefault="00AE5BD1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690420">
        <w:rPr>
          <w:color w:val="000000"/>
          <w:sz w:val="27"/>
          <w:szCs w:val="27"/>
        </w:rPr>
        <w:t>ножницы</w:t>
      </w:r>
    </w:p>
    <w:p w:rsidR="00690420" w:rsidRDefault="00AE5BD1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690420">
        <w:rPr>
          <w:color w:val="000000"/>
          <w:sz w:val="27"/>
          <w:szCs w:val="27"/>
        </w:rPr>
        <w:t>Фломастеры (карандаши, краски)</w:t>
      </w:r>
    </w:p>
    <w:p w:rsidR="00690420" w:rsidRDefault="00AE5BD1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690420">
        <w:rPr>
          <w:color w:val="000000"/>
          <w:sz w:val="27"/>
          <w:szCs w:val="27"/>
        </w:rPr>
        <w:t>схема складывания:</w:t>
      </w:r>
    </w:p>
    <w:p w:rsidR="004F512F" w:rsidRDefault="004F512F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79395" cy="1714500"/>
            <wp:effectExtent l="0" t="0" r="0" b="0"/>
            <wp:docPr id="7" name="Рисунок 7" descr="hello_html_4b09c4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b09c4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86100" cy="2196465"/>
            <wp:effectExtent l="0" t="0" r="0" b="0"/>
            <wp:docPr id="8" name="Рисунок 8" descr="hello_html_m59d593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9d593f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539740" cy="2987040"/>
            <wp:effectExtent l="0" t="0" r="0" b="0"/>
            <wp:docPr id="9" name="Рисунок 9" descr="hello_html_1a1b8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a1b86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lastRenderedPageBreak/>
        <w:t>Основа нашей пальчиковой куклы готова.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вырезаем и приклеиваем фигурке ушки, рожки, хвостик и т.д. (в зависимости от персонажа).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Остается фигурку раскрасить и нарисовать мордочку (или сделать глазки и носик из цветной бумаги).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530244" cy="2545080"/>
            <wp:effectExtent l="0" t="0" r="0" b="0"/>
            <wp:docPr id="10" name="Рисунок 10" descr="hello_html_c595a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c595a6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77" cy="255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Вязанные пальчиковые куклы (бабка, дед и внучка)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Крючок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Нитки по цвету ирис или другие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0420" w:rsidRP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690420">
        <w:rPr>
          <w:i/>
          <w:color w:val="000000"/>
          <w:sz w:val="27"/>
          <w:szCs w:val="27"/>
        </w:rPr>
        <w:t>Для деда</w:t>
      </w:r>
      <w:r>
        <w:rPr>
          <w:i/>
          <w:color w:val="000000"/>
          <w:sz w:val="27"/>
          <w:szCs w:val="27"/>
        </w:rPr>
        <w:t>: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деда я вяжу заготовку так: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ряд: 7СБН в кольцо. (7)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ряд: (</w:t>
      </w:r>
      <w:proofErr w:type="spellStart"/>
      <w:r>
        <w:rPr>
          <w:color w:val="000000"/>
          <w:sz w:val="27"/>
          <w:szCs w:val="27"/>
        </w:rPr>
        <w:t>приб</w:t>
      </w:r>
      <w:proofErr w:type="spellEnd"/>
      <w:r>
        <w:rPr>
          <w:color w:val="000000"/>
          <w:sz w:val="27"/>
          <w:szCs w:val="27"/>
        </w:rPr>
        <w:t>.)*7раз (14)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 ряд: (1 СБН, </w:t>
      </w:r>
      <w:proofErr w:type="spellStart"/>
      <w:r>
        <w:rPr>
          <w:color w:val="000000"/>
          <w:sz w:val="27"/>
          <w:szCs w:val="27"/>
        </w:rPr>
        <w:t>приб</w:t>
      </w:r>
      <w:proofErr w:type="spellEnd"/>
      <w:r>
        <w:rPr>
          <w:color w:val="000000"/>
          <w:sz w:val="27"/>
          <w:szCs w:val="27"/>
        </w:rPr>
        <w:t>)*7 раз (21)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ряд: 21 СБН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ряд: 6 СБН, (</w:t>
      </w:r>
      <w:proofErr w:type="spellStart"/>
      <w:r>
        <w:rPr>
          <w:color w:val="000000"/>
          <w:sz w:val="27"/>
          <w:szCs w:val="27"/>
        </w:rPr>
        <w:t>приб</w:t>
      </w:r>
      <w:proofErr w:type="spellEnd"/>
      <w:r>
        <w:rPr>
          <w:color w:val="000000"/>
          <w:sz w:val="27"/>
          <w:szCs w:val="27"/>
        </w:rPr>
        <w:t>)*4 раза, 11 СБН (25)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 ряд: 25 СБН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 ряд: 6 СБН, (убавка)*4 раза, 11 СБН (21)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8-м ряду меняем цвет на цвет штанов и вяжем с 8-18 ряды 21 СБН. Нить обрезать, закрепить.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Выделяем штаны 8 воздушных петель.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690420">
        <w:rPr>
          <w:i/>
          <w:color w:val="000000"/>
          <w:sz w:val="27"/>
          <w:szCs w:val="27"/>
        </w:rPr>
        <w:t>Для бабки:</w:t>
      </w:r>
    </w:p>
    <w:p w:rsidR="00690420" w:rsidRP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1-3 ряды как у деда.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4-7 ряды: 21 СБН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 ряд: (2СБН, </w:t>
      </w:r>
      <w:proofErr w:type="spellStart"/>
      <w:r>
        <w:rPr>
          <w:color w:val="000000"/>
          <w:sz w:val="27"/>
          <w:szCs w:val="27"/>
        </w:rPr>
        <w:t>приб</w:t>
      </w:r>
      <w:proofErr w:type="spellEnd"/>
      <w:r>
        <w:rPr>
          <w:color w:val="000000"/>
          <w:sz w:val="27"/>
          <w:szCs w:val="27"/>
        </w:rPr>
        <w:t>)* 7 раз (28)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9-18 ряд: 28 СБН.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Нить обрезать, закрепить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Платочек набираем воздушные петли по форме головы и вяжем два ряда столбиком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Фартук вяжется снизу вверх столбиком без </w:t>
      </w:r>
      <w:proofErr w:type="spellStart"/>
      <w:r>
        <w:rPr>
          <w:color w:val="000000"/>
          <w:sz w:val="27"/>
          <w:szCs w:val="27"/>
        </w:rPr>
        <w:t>накида</w:t>
      </w:r>
      <w:proofErr w:type="spellEnd"/>
      <w:r>
        <w:rPr>
          <w:color w:val="000000"/>
          <w:sz w:val="27"/>
          <w:szCs w:val="27"/>
        </w:rPr>
        <w:t xml:space="preserve">. Затем вяжем верёвочку 15 воздушных петель и </w:t>
      </w:r>
      <w:proofErr w:type="spellStart"/>
      <w:r>
        <w:rPr>
          <w:color w:val="000000"/>
          <w:sz w:val="27"/>
          <w:szCs w:val="27"/>
        </w:rPr>
        <w:t>прекрепляем</w:t>
      </w:r>
      <w:proofErr w:type="spellEnd"/>
      <w:r>
        <w:rPr>
          <w:color w:val="000000"/>
          <w:sz w:val="27"/>
          <w:szCs w:val="27"/>
        </w:rPr>
        <w:t xml:space="preserve"> к фартуку.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Для внучки: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также как у бабки только в 8-м ряду меняем цвет на цвет юбки.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Обрезать </w:t>
      </w:r>
      <w:proofErr w:type="spellStart"/>
      <w:proofErr w:type="gramStart"/>
      <w:r>
        <w:rPr>
          <w:color w:val="000000"/>
          <w:sz w:val="27"/>
          <w:szCs w:val="27"/>
        </w:rPr>
        <w:t>нить,оставляя</w:t>
      </w:r>
      <w:proofErr w:type="spellEnd"/>
      <w:proofErr w:type="gramEnd"/>
      <w:r>
        <w:rPr>
          <w:color w:val="000000"/>
          <w:sz w:val="27"/>
          <w:szCs w:val="27"/>
        </w:rPr>
        <w:t xml:space="preserve"> 10-15см. закрепить затянуть отверстие. Нить вывести в основание головы. Этой нитью пришить голову к телу.</w:t>
      </w:r>
    </w:p>
    <w:p w:rsidR="004F512F" w:rsidRDefault="004F512F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19300" cy="1781735"/>
            <wp:effectExtent l="19050" t="0" r="0" b="0"/>
            <wp:docPr id="11" name="Рисунок 11" descr="hello_html_3ab79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ab792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510" cy="178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Пришиваем по желанию бусинки для глаз.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Начнем представление!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Расставьте </w:t>
      </w:r>
      <w:proofErr w:type="spellStart"/>
      <w:r>
        <w:rPr>
          <w:color w:val="000000"/>
          <w:sz w:val="27"/>
          <w:szCs w:val="27"/>
        </w:rPr>
        <w:t>декорации.Поставьте</w:t>
      </w:r>
      <w:proofErr w:type="spellEnd"/>
      <w:r>
        <w:rPr>
          <w:color w:val="000000"/>
          <w:sz w:val="27"/>
          <w:szCs w:val="27"/>
        </w:rPr>
        <w:t xml:space="preserve"> ширму, ею может быть спинка стула, покрытая тканью. Нарисуйте афишу. Сделайте билеты (можно просто ставить детскую печать или отпечаток детского пальчика, раскрашенного фломастером на кусочке бумаги). Соберите зрителей (родственников, кукол, мягких игрушек).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Польза театра пальчиковых кукол.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с пальчиками - это не только стимул для развития речи и мелкой моторики, но и один из вариантов радостного общения с близкими людьми.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Еще существует игра-драматизация, это особые игры, в которых ребенок разыгрывает знакомый сюжет, развивает его или придумывает новый.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Объединить эти два вида игры помогают пальчиковые игрушки.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Самый простой вариант игры-драматизации в домашних условиях - спектакль игрушек. Уже в возрасте 6-7 месяцев вы можете "устраивать" представления для своего ребенка. Например, любимый утенок будет приходить, и петь песенки. Это простое представление не оставит равнодушным вашего малыша. Он будет улыбаться, пытаться достать утенка и выразит желание участвовать в этом представлении. Позже, после 1 года, когда ребенок начнет понимать речь, родители могут разыгрывать маленькие сценки перед ним уже между двумя игрушками. Мишкой и Куклой, например. Кукла с Мишкой могут танцевать, прыгать, играть в прятки, догонять друг друга. Для такого театра также ничего особенного не потребуется: всего лишь две игрушки. А чудо, которое ребенок видит, стоит ваших усилий! Ребенок открыт воображаемому миру, воображаемой ситуации. Он существует в фантазии, как в реальности. Малыш не замечает ваших рук, он видит историю, которая перед ним разыгрывается и сопереживает. В возрасте около 2,5 лет попробуйте разыгрывать классические сюжеты с помощью обычных домашних игрушек. Например, сказки "Колобок", "Курочка Ряба" и т.д. Достаточно лишь подобрать необходимые для спектакля игрушки из тех, которые у вас есть. Они должны быть средних размеров и с выразительной знаковой внешностью. Лучше, если они будут в одежде, </w:t>
      </w:r>
      <w:r>
        <w:rPr>
          <w:color w:val="000000"/>
          <w:sz w:val="27"/>
          <w:szCs w:val="27"/>
        </w:rPr>
        <w:lastRenderedPageBreak/>
        <w:t>которую можно менять. Возможно, для игры потребуются аксессуары: мячик (его можно катать друг другу), тряпочки (с их помощью можно прятать игрушку, одевать ее или укрывать) и т.д. Сначала ребенок видит маленький спектакль в ваших руках, а затем ему захочется взять игрушку в свои руки и заговорить от ее имени. Очень важно, играя, обращаться к ребенку, включая его в игру. Чтобы игрушка стала артистом, нужно самому быть немножко артистом. Если такие спектакли в ваших руках достаточно выразительны и "заразительны", то с 3-4 лет дети сами активно играют с игрушками-артистами, имеющимися у них под рукой.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Особой популярностью пользуется у детей и взрослых пальчиковый театр. Он особенно полезен для развития мелкой моторики рук, а в возрасте 5-6 лет мастерство пальчикового театра готовит руку к письму. С самого раннего возраста можно показывать ребенку спектакли на пальчиках. В нем все герои, сцена и сюжет расположены... на одной или двух руках. Для этого есть специальные пальчиковые куклы. В любом случае, постановки кукольного театра должны проходить в вашем доме, ведь они могут не только развлечь и обучить вашего малыша, но и стать хорошей традицией, любимой ролевой игрой вашей семьи.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F512F" w:rsidRDefault="004F512F" w:rsidP="00690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690420">
        <w:rPr>
          <w:b/>
          <w:color w:val="000000"/>
          <w:sz w:val="32"/>
          <w:szCs w:val="32"/>
        </w:rPr>
        <w:t>Анкета</w:t>
      </w:r>
    </w:p>
    <w:p w:rsidR="004F512F" w:rsidRPr="00690420" w:rsidRDefault="004F512F" w:rsidP="006904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Играешь ли ты в куклы?</w:t>
      </w: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какие куклы ты играешь?</w:t>
      </w: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Влияют ли куклы на здоровье человека?</w:t>
      </w: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Могут ли куклы приносить пользу?</w:t>
      </w: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Могут ли куклы приносить вред?</w:t>
      </w: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Знаешь ли ты о самодельных куклах?</w:t>
      </w: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Пробовала ли ты сама смастерить себе куклу?</w:t>
      </w: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Недостатки самодельной куклы.</w:t>
      </w: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Преимущества самодельной куклы</w:t>
      </w: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Недостатки современной куклы</w:t>
      </w: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Преимущества современной куклы.</w:t>
      </w:r>
    </w:p>
    <w:p w:rsidR="00690420" w:rsidRDefault="00690420" w:rsidP="006904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Какая твоя любимая кукла, самодельная или покупная?</w:t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0420" w:rsidRDefault="00690420" w:rsidP="006904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7B58" w:rsidRDefault="00697B58"/>
    <w:sectPr w:rsidR="00697B58" w:rsidSect="006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D40D7"/>
    <w:multiLevelType w:val="multilevel"/>
    <w:tmpl w:val="D922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80A4A"/>
    <w:multiLevelType w:val="multilevel"/>
    <w:tmpl w:val="E730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420"/>
    <w:rsid w:val="004F512F"/>
    <w:rsid w:val="00690420"/>
    <w:rsid w:val="00697B58"/>
    <w:rsid w:val="008908C8"/>
    <w:rsid w:val="00AE5BD1"/>
    <w:rsid w:val="00B82955"/>
    <w:rsid w:val="00C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B89F6-8247-4A78-AC91-12CB751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04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РЦНТ</dc:creator>
  <cp:lastModifiedBy>Людмила Соловьева</cp:lastModifiedBy>
  <cp:revision>4</cp:revision>
  <dcterms:created xsi:type="dcterms:W3CDTF">2020-03-25T09:31:00Z</dcterms:created>
  <dcterms:modified xsi:type="dcterms:W3CDTF">2020-03-25T12:05:00Z</dcterms:modified>
</cp:coreProperties>
</file>